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820C4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860ECA" w:rsidP="00E67A7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0820C4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0820C4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0820C4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0820C4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E67A75" w:rsidRPr="004E2975" w:rsidRDefault="00E67A75" w:rsidP="00E67A7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CONCILIACIONES</w:t>
            </w:r>
          </w:p>
          <w:p w:rsidR="00E67A75" w:rsidRPr="004E2975" w:rsidRDefault="00E67A75" w:rsidP="00E67A75">
            <w:pPr>
              <w:jc w:val="both"/>
              <w:rPr>
                <w:rFonts w:ascii="Arial" w:hAnsi="Arial" w:cs="Arial"/>
                <w:b/>
              </w:rPr>
            </w:pPr>
          </w:p>
          <w:p w:rsidR="00E67A75" w:rsidRDefault="00E67A75" w:rsidP="00E67A75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CONCILIACIÓN BANCARIA</w:t>
            </w:r>
          </w:p>
          <w:p w:rsidR="00E67A75" w:rsidRDefault="00E67A75" w:rsidP="00E67A75">
            <w:pPr>
              <w:jc w:val="both"/>
              <w:rPr>
                <w:rFonts w:ascii="Arial" w:eastAsia="Arial Unicode MS" w:hAnsi="Arial" w:cs="Arial"/>
              </w:rPr>
            </w:pPr>
          </w:p>
          <w:p w:rsidR="00E67A75" w:rsidRPr="004C706D" w:rsidRDefault="00E67A75" w:rsidP="00E67A7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Extractos Bancarios (Físico o Electrónico)</w:t>
            </w:r>
          </w:p>
          <w:p w:rsidR="000C5B09" w:rsidRPr="000C5B09" w:rsidRDefault="00E67A75" w:rsidP="00E67A7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de Pagos Fiduciaria </w:t>
            </w:r>
            <w:r>
              <w:rPr>
                <w:rFonts w:ascii="Arial" w:eastAsia="Arial Unicode MS" w:hAnsi="Arial" w:cs="Arial"/>
              </w:rPr>
              <w:t>(Físico o Electrónico)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E54590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E54590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0820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7852FF" w:rsidRDefault="00E36AC2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4A1506">
              <w:rPr>
                <w:rFonts w:ascii="Arial" w:hAnsi="Arial" w:cs="Arial"/>
              </w:rPr>
              <w:t>para dar cumplimiento a</w:t>
            </w:r>
            <w:r w:rsidR="00886AE5"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 w:rsidR="00886AE5">
              <w:rPr>
                <w:rFonts w:ascii="Arial" w:hAnsi="Arial" w:cs="Arial"/>
              </w:rPr>
              <w:t xml:space="preserve"> y Ley 1314 de 2009,</w:t>
            </w:r>
            <w:r>
              <w:rPr>
                <w:rFonts w:ascii="Arial" w:hAnsi="Arial" w:cs="Arial"/>
              </w:rPr>
              <w:t xml:space="preserve"> y demás </w:t>
            </w:r>
            <w:r w:rsidRPr="007852FF">
              <w:rPr>
                <w:rFonts w:ascii="Arial" w:hAnsi="Arial" w:cs="Arial"/>
              </w:rPr>
              <w:t>normatividad vigente.</w:t>
            </w: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 w:rsidR="00886AE5"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820C4" w:rsidRPr="007852FF" w:rsidRDefault="000820C4" w:rsidP="00E67A7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>la Ley 962 de 2005, Artículos 28 y 46</w:t>
            </w:r>
            <w:r w:rsidR="00E67A75">
              <w:rPr>
                <w:rFonts w:ascii="Arial" w:hAnsi="Arial" w:cs="Arial"/>
              </w:rPr>
              <w:t>.</w:t>
            </w:r>
          </w:p>
        </w:tc>
      </w:tr>
    </w:tbl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6AE5" w:rsidRDefault="00886AE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4E2975" w:rsidRDefault="00FD64E6" w:rsidP="00FD64E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CONCILIACIONES</w:t>
            </w:r>
          </w:p>
          <w:p w:rsidR="00FD64E6" w:rsidRPr="004E2975" w:rsidRDefault="00FD64E6" w:rsidP="00FD64E6">
            <w:pPr>
              <w:jc w:val="both"/>
              <w:rPr>
                <w:rFonts w:ascii="Arial" w:hAnsi="Arial" w:cs="Arial"/>
                <w:b/>
              </w:rPr>
            </w:pPr>
          </w:p>
          <w:p w:rsidR="00FD64E6" w:rsidRDefault="00FD64E6" w:rsidP="00FD64E6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CONCILIACIÓN CARTERA PROVEEDORES</w:t>
            </w:r>
          </w:p>
          <w:p w:rsidR="00FD64E6" w:rsidRDefault="00FD64E6" w:rsidP="00FD64E6">
            <w:pPr>
              <w:jc w:val="both"/>
              <w:rPr>
                <w:rFonts w:ascii="Arial" w:eastAsia="Arial Unicode MS" w:hAnsi="Arial" w:cs="Arial"/>
              </w:rPr>
            </w:pPr>
          </w:p>
          <w:p w:rsidR="00FD64E6" w:rsidRPr="004C706D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Estado de Cartera del Proveedor (Físico o Electrónico)</w:t>
            </w:r>
          </w:p>
          <w:p w:rsidR="00FD64E6" w:rsidRPr="007852FF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C52894">
              <w:rPr>
                <w:rFonts w:ascii="Arial" w:hAnsi="Arial" w:cs="Arial"/>
              </w:rPr>
              <w:t xml:space="preserve">Acta de Conciliación de Saldos (Física en Sucursal y Electrónica en </w:t>
            </w:r>
            <w:r>
              <w:rPr>
                <w:rFonts w:ascii="Arial" w:hAnsi="Arial" w:cs="Arial"/>
              </w:rPr>
              <w:t>Dirección Nacional)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anexos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físico se digitalizará y se conservará conjuntamente y de forma </w:t>
            </w:r>
            <w:r w:rsidRPr="00F545F2">
              <w:rPr>
                <w:rFonts w:ascii="Arial" w:hAnsi="Arial" w:cs="Arial"/>
              </w:rPr>
              <w:t>electrónic</w:t>
            </w:r>
            <w:r>
              <w:rPr>
                <w:rFonts w:ascii="Arial" w:hAnsi="Arial" w:cs="Arial"/>
              </w:rPr>
              <w:t>a</w:t>
            </w:r>
            <w:r w:rsidRPr="00F545F2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por el mismo tiempo de conservación dado en el Archivo de Gestión.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57151F" w:rsidRDefault="0057151F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42B7C" w:rsidRDefault="00B42B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bCs/>
              </w:rPr>
            </w:pPr>
          </w:p>
          <w:p w:rsidR="00FD64E6" w:rsidRPr="0097387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Diligenciamiento Anexos 1, 2 y 3, sobre Aclaración de Cartera, Depuración Obligatoria de Cuentas, Pago de Facturación por Prestación de Servicios y Recobros, a través de la plataforma PISIS del portal SISPRO.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AB5164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 la Circular 30 de 2013 del Ministerio de Salud</w:t>
            </w:r>
            <w:r w:rsidRPr="0041256B">
              <w:rPr>
                <w:rFonts w:ascii="Arial" w:hAnsi="Arial" w:cs="Arial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41256B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También debe enviarse una copia electrónica a la Superintendencia Nacional de Salud.</w:t>
            </w:r>
          </w:p>
          <w:p w:rsidR="00FD64E6" w:rsidRPr="0041256B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653A2E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una copia en soporte electrónico en el Archivo de Gestión por espacio de</w:t>
            </w:r>
            <w:r w:rsidRPr="00301AF6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1 año.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almacenar una copia y sus respectivos soportes </w:t>
            </w:r>
            <w:r w:rsidRPr="00F545F2">
              <w:rPr>
                <w:rFonts w:ascii="Arial" w:hAnsi="Arial" w:cs="Arial"/>
              </w:rPr>
              <w:t>electrónic</w:t>
            </w:r>
            <w:r>
              <w:rPr>
                <w:rFonts w:ascii="Arial" w:hAnsi="Arial" w:cs="Arial"/>
              </w:rPr>
              <w:t xml:space="preserve">os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8A5AB7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 xml:space="preserve">s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 xml:space="preserve">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42B7C" w:rsidRDefault="00B42B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14B4A" w:rsidRDefault="00A14B4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2F757B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bCs/>
              </w:rPr>
            </w:pPr>
          </w:p>
          <w:p w:rsidR="00FD64E6" w:rsidRPr="0097387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786C61">
              <w:rPr>
                <w:rFonts w:ascii="Arial" w:hAnsi="Arial" w:cs="Arial"/>
              </w:rPr>
              <w:t>eporte en lenguaje XBRL (eXtensible Business Reporting Language) de los Estados Financieros Intermedios y de Cierre (Individuales y/o Separados y Consolidados bajo NIIF)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113F64" w:rsidRDefault="00FD64E6" w:rsidP="00FD64E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 la Circular 007 de 2015 de la Superintendencia Financiera</w:t>
            </w:r>
            <w:r w:rsidRPr="0041256B">
              <w:rPr>
                <w:rFonts w:ascii="Arial" w:hAnsi="Arial" w:cs="Arial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653A2E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una copia en soporte electrónico en el Archivo de Gestión por espacio de</w:t>
            </w:r>
            <w:r w:rsidRPr="00301AF6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1 año.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almacenar una copia y sus respectivos soportes </w:t>
            </w:r>
            <w:r w:rsidRPr="00F545F2">
              <w:rPr>
                <w:rFonts w:ascii="Arial" w:hAnsi="Arial" w:cs="Arial"/>
              </w:rPr>
              <w:t>electrónic</w:t>
            </w:r>
            <w:r>
              <w:rPr>
                <w:rFonts w:ascii="Arial" w:hAnsi="Arial" w:cs="Arial"/>
              </w:rPr>
              <w:t xml:space="preserve">os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8A5AB7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 xml:space="preserve">s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 xml:space="preserve">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FD29F2" w:rsidRDefault="00FD29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</w:rPr>
            </w:pPr>
            <w:r w:rsidRPr="007852FF">
              <w:rPr>
                <w:rFonts w:ascii="Arial" w:hAnsi="Arial" w:cs="Arial"/>
                <w:b/>
              </w:rPr>
              <w:t>INFORMES</w:t>
            </w:r>
          </w:p>
          <w:p w:rsidR="00FD64E6" w:rsidRPr="007852FF" w:rsidRDefault="00FD64E6" w:rsidP="00FD64E6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INFORME ESTADOS FINANCIEROS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AB71D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B71D6">
              <w:rPr>
                <w:rFonts w:ascii="Arial" w:hAnsi="Arial" w:cs="Arial"/>
              </w:rPr>
              <w:t>Balance General</w:t>
            </w:r>
            <w:r>
              <w:rPr>
                <w:rFonts w:ascii="Arial" w:hAnsi="Arial" w:cs="Arial"/>
              </w:rPr>
              <w:t xml:space="preserve"> (Mensual - Electrónico, y Anual - Físico y Electrónico)</w:t>
            </w:r>
          </w:p>
          <w:p w:rsidR="00FD64E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B71D6">
              <w:rPr>
                <w:rFonts w:ascii="Arial" w:hAnsi="Arial" w:cs="Arial"/>
              </w:rPr>
              <w:t xml:space="preserve">Estado </w:t>
            </w:r>
            <w:r>
              <w:rPr>
                <w:rFonts w:ascii="Arial" w:hAnsi="Arial" w:cs="Arial"/>
              </w:rPr>
              <w:t>de Resultados (Mensual - Electrónico, y Anual - Físico y Electrónico)</w:t>
            </w:r>
          </w:p>
          <w:p w:rsidR="00FD64E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B71D6">
              <w:rPr>
                <w:rFonts w:ascii="Arial" w:hAnsi="Arial" w:cs="Arial"/>
              </w:rPr>
              <w:t>Estado Cambios Situación Financiera</w:t>
            </w:r>
            <w:r>
              <w:rPr>
                <w:rFonts w:ascii="Arial" w:hAnsi="Arial" w:cs="Arial"/>
              </w:rPr>
              <w:t xml:space="preserve"> (Anual Físico y Electrónico)</w:t>
            </w:r>
          </w:p>
          <w:p w:rsidR="00FD64E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B71D6">
              <w:rPr>
                <w:rFonts w:ascii="Arial" w:hAnsi="Arial" w:cs="Arial"/>
              </w:rPr>
              <w:t xml:space="preserve">Estado Cambios </w:t>
            </w:r>
            <w:r>
              <w:rPr>
                <w:rFonts w:ascii="Arial" w:hAnsi="Arial" w:cs="Arial"/>
              </w:rPr>
              <w:t>Patrimonio (Anual Físico y Electrónico)</w:t>
            </w:r>
          </w:p>
          <w:p w:rsidR="00FD64E6" w:rsidRPr="00AF3E85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Revelaciones (Anual Físico y Electrónico)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113F64" w:rsidRDefault="00FD64E6" w:rsidP="00FD64E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263568">
              <w:rPr>
                <w:rFonts w:ascii="Arial" w:hAnsi="Arial" w:cs="Arial"/>
              </w:rPr>
              <w:t xml:space="preserve">Estos </w:t>
            </w:r>
            <w:r>
              <w:rPr>
                <w:rFonts w:ascii="Arial" w:hAnsi="Arial" w:cs="Arial"/>
              </w:rPr>
              <w:t xml:space="preserve">Informes </w:t>
            </w:r>
            <w:r w:rsidRPr="00263568">
              <w:rPr>
                <w:rFonts w:ascii="Arial" w:hAnsi="Arial" w:cs="Arial"/>
              </w:rPr>
              <w:t>se generan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por 2 años en el Archivo de Gestión</w:t>
            </w:r>
            <w:r w:rsidRPr="007852FF">
              <w:rPr>
                <w:rFonts w:ascii="Arial" w:hAnsi="Arial" w:cs="Arial"/>
                <w:lang w:val="es-MX"/>
              </w:rPr>
              <w:t>,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  <w:lang w:val="es-MX"/>
              </w:rPr>
              <w:t xml:space="preserve">Transfiérase luego </w:t>
            </w:r>
            <w:r>
              <w:rPr>
                <w:rFonts w:ascii="Arial" w:hAnsi="Arial" w:cs="Arial"/>
                <w:lang w:val="es-MX"/>
              </w:rPr>
              <w:t>los documentos físicos 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financiera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36AC2" w:rsidRDefault="00E36AC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36AC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E36AC2" w:rsidRDefault="00E36AC2" w:rsidP="00E36A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113F64" w:rsidRDefault="00E36AC2" w:rsidP="009839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7852FF" w:rsidRDefault="00E36AC2" w:rsidP="0098395D">
            <w:pPr>
              <w:jc w:val="both"/>
              <w:rPr>
                <w:rFonts w:ascii="Arial" w:hAnsi="Arial" w:cs="Arial"/>
              </w:rPr>
            </w:pPr>
          </w:p>
          <w:p w:rsidR="00E36AC2" w:rsidRPr="007852FF" w:rsidRDefault="000C5B09" w:rsidP="000D49A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 w:rsidR="000D49A0"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 xml:space="preserve">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 w:rsidR="0056176F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E36AC2" w:rsidRDefault="00E36AC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E5081" w:rsidRDefault="002E508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1E2F87" w:rsidP="00022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A94DF0" w:rsidRDefault="00FD64E6" w:rsidP="00FD64E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D15FFA" w:rsidRDefault="00FD64E6" w:rsidP="00FD64E6">
            <w:pPr>
              <w:jc w:val="both"/>
              <w:rPr>
                <w:rFonts w:ascii="Arial" w:hAnsi="Arial" w:cs="Arial"/>
              </w:rPr>
            </w:pPr>
            <w:r w:rsidRPr="00A72C11">
              <w:rPr>
                <w:rFonts w:ascii="Arial" w:eastAsia="Arial Unicode MS" w:hAnsi="Arial" w:cs="Arial"/>
              </w:rPr>
              <w:t>REGISTRO ÚNICO TRIBUTARIO (RUT) DE PROVEEDORES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300208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son enviados por los diferentes Proveedores de bienes y servicios, y se conservan para dar cumplimiento a la normatividad vigente de la Superintendencia Financiera de Colombia.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 y/o 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 por espacio de 1 año,</w:t>
            </w:r>
            <w:r w:rsidRPr="0041256B">
              <w:rPr>
                <w:rFonts w:ascii="Arial" w:hAnsi="Arial" w:cs="Arial"/>
              </w:rPr>
              <w:t xml:space="preserve"> ya que éstos dan fe de la gestión financiera de la </w:t>
            </w:r>
            <w:r>
              <w:rPr>
                <w:rFonts w:ascii="Arial" w:hAnsi="Arial" w:cs="Arial"/>
              </w:rPr>
              <w:t>Institución.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</w:t>
            </w:r>
            <w:r w:rsidRPr="003423F3">
              <w:rPr>
                <w:rFonts w:ascii="Arial" w:hAnsi="Arial" w:cs="Arial"/>
                <w:lang w:val="es-MX"/>
              </w:rPr>
              <w:t>ransfiérase</w:t>
            </w:r>
            <w:r>
              <w:rPr>
                <w:rFonts w:ascii="Arial" w:hAnsi="Arial" w:cs="Arial"/>
                <w:lang w:val="es-MX"/>
              </w:rPr>
              <w:t xml:space="preserve"> luego el documento y sus respectivos soportes al Archivo Central, </w:t>
            </w:r>
            <w:r w:rsidRPr="003423F3">
              <w:rPr>
                <w:rFonts w:ascii="Arial" w:hAnsi="Arial" w:cs="Arial"/>
                <w:lang w:val="es-MX"/>
              </w:rPr>
              <w:t>en donde se procederá</w:t>
            </w:r>
            <w:r>
              <w:rPr>
                <w:rFonts w:ascii="Arial" w:hAnsi="Arial" w:cs="Arial"/>
                <w:lang w:val="es-MX"/>
              </w:rPr>
              <w:t xml:space="preserve"> a su digitalización para su conservación.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digitalizados, proceder a su destrucción física.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</w:tc>
      </w:tr>
    </w:tbl>
    <w:p w:rsidR="008E3AC8" w:rsidRDefault="008E3AC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92AF2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89794C" w:rsidRDefault="00592AF2" w:rsidP="00886AE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89794C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89794C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D15FFA" w:rsidRDefault="00592AF2" w:rsidP="00886A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300208" w:rsidRDefault="00592AF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AF2" w:rsidRPr="00263568" w:rsidRDefault="00592AF2" w:rsidP="00886AE5">
            <w:pPr>
              <w:jc w:val="both"/>
              <w:rPr>
                <w:rFonts w:ascii="Arial" w:hAnsi="Arial" w:cs="Arial"/>
              </w:rPr>
            </w:pPr>
          </w:p>
          <w:p w:rsidR="00592AF2" w:rsidRPr="007852FF" w:rsidRDefault="000C5B09" w:rsidP="000D49A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 w:rsidR="0056176F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LIBROS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D64E6" w:rsidRPr="006C55A0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  <w:bCs/>
              </w:rPr>
              <w:t>LIBRO CONTABLE</w:t>
            </w:r>
            <w:r>
              <w:rPr>
                <w:rFonts w:ascii="Arial" w:hAnsi="Arial" w:cs="Arial"/>
                <w:bCs/>
              </w:rPr>
              <w:t xml:space="preserve"> AUXILIAR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Estos documentos se generan</w:t>
            </w:r>
            <w:r>
              <w:rPr>
                <w:rFonts w:ascii="Arial" w:hAnsi="Arial" w:cs="Arial"/>
              </w:rPr>
              <w:t xml:space="preserve"> y administran</w:t>
            </w:r>
            <w:r w:rsidRPr="007852FF">
              <w:rPr>
                <w:rFonts w:ascii="Arial" w:hAnsi="Arial" w:cs="Arial"/>
              </w:rPr>
              <w:t xml:space="preserve"> electrónicamente</w:t>
            </w:r>
            <w:r>
              <w:rPr>
                <w:rFonts w:ascii="Arial" w:hAnsi="Arial" w:cs="Arial"/>
              </w:rPr>
              <w:t xml:space="preserve"> desde su origen</w:t>
            </w:r>
            <w:r w:rsidRPr="007852FF">
              <w:rPr>
                <w:rFonts w:ascii="Arial" w:hAnsi="Arial" w:cs="Arial"/>
              </w:rPr>
              <w:t xml:space="preserve"> 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>, para dar cumplimiento</w:t>
            </w:r>
            <w:r>
              <w:rPr>
                <w:rFonts w:ascii="Arial" w:hAnsi="Arial" w:cs="Arial"/>
              </w:rPr>
              <w:t xml:space="preserve"> </w:t>
            </w:r>
            <w:r w:rsidRPr="006F41F6">
              <w:rPr>
                <w:rFonts w:ascii="Arial" w:hAnsi="Arial" w:cs="Arial"/>
              </w:rPr>
              <w:t>a los Decretos 2649 y 2650 de 1993</w:t>
            </w:r>
            <w:r>
              <w:rPr>
                <w:rFonts w:ascii="Arial" w:hAnsi="Arial" w:cs="Arial"/>
              </w:rPr>
              <w:t xml:space="preserve">, Ley 1314 de 2009 y demás </w:t>
            </w:r>
            <w:r w:rsidRPr="007852FF">
              <w:rPr>
                <w:rFonts w:ascii="Arial" w:hAnsi="Arial" w:cs="Arial"/>
              </w:rPr>
              <w:t>norma</w:t>
            </w:r>
            <w:r>
              <w:rPr>
                <w:rFonts w:ascii="Arial" w:hAnsi="Arial" w:cs="Arial"/>
              </w:rPr>
              <w:t xml:space="preserve">s </w:t>
            </w:r>
            <w:r w:rsidRPr="007852FF">
              <w:rPr>
                <w:rFonts w:ascii="Arial" w:hAnsi="Arial" w:cs="Arial"/>
              </w:rPr>
              <w:t>vigente</w:t>
            </w:r>
            <w:r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 w:rsidRPr="00941AF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Li</w:t>
            </w:r>
            <w:r w:rsidRPr="00941AF1">
              <w:rPr>
                <w:rFonts w:ascii="Arial" w:hAnsi="Arial" w:cs="Arial"/>
              </w:rPr>
              <w:t xml:space="preserve">bros </w:t>
            </w:r>
            <w:r>
              <w:rPr>
                <w:rFonts w:ascii="Arial" w:hAnsi="Arial" w:cs="Arial"/>
              </w:rPr>
              <w:t>Auxiliares</w:t>
            </w:r>
            <w:r w:rsidRPr="00941AF1">
              <w:rPr>
                <w:rFonts w:ascii="Arial" w:hAnsi="Arial" w:cs="Arial"/>
              </w:rPr>
              <w:t xml:space="preserve"> se conservar</w:t>
            </w:r>
            <w:r>
              <w:rPr>
                <w:rFonts w:ascii="Arial" w:hAnsi="Arial" w:cs="Arial"/>
              </w:rPr>
              <w:t>á</w:t>
            </w:r>
            <w:r w:rsidRPr="00941AF1">
              <w:rPr>
                <w:rFonts w:ascii="Arial" w:hAnsi="Arial" w:cs="Arial"/>
              </w:rPr>
              <w:t xml:space="preserve">n en el servidor central de </w:t>
            </w:r>
            <w:r>
              <w:rPr>
                <w:rFonts w:ascii="Arial" w:hAnsi="Arial" w:cs="Arial"/>
              </w:rPr>
              <w:t>la Institución,</w:t>
            </w:r>
            <w:r w:rsidRPr="00941A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r w:rsidRPr="00941AF1">
              <w:rPr>
                <w:rFonts w:ascii="Arial" w:hAnsi="Arial" w:cs="Arial"/>
              </w:rPr>
              <w:t>se pueden eliminar después de cumplir</w:t>
            </w:r>
            <w:r>
              <w:rPr>
                <w:rFonts w:ascii="Arial" w:hAnsi="Arial" w:cs="Arial"/>
              </w:rPr>
              <w:t xml:space="preserve"> el </w:t>
            </w:r>
            <w:r w:rsidRPr="00941AF1">
              <w:rPr>
                <w:rFonts w:ascii="Arial" w:hAnsi="Arial" w:cs="Arial"/>
              </w:rPr>
              <w:t xml:space="preserve">tiempo de retención en </w:t>
            </w:r>
            <w:r>
              <w:rPr>
                <w:rFonts w:ascii="Arial" w:hAnsi="Arial" w:cs="Arial"/>
              </w:rPr>
              <w:t>el</w:t>
            </w:r>
            <w:r w:rsidRPr="00941A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41AF1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41AF1">
              <w:rPr>
                <w:rFonts w:ascii="Arial" w:hAnsi="Arial" w:cs="Arial"/>
              </w:rPr>
              <w:t>estión</w:t>
            </w:r>
            <w:r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 xml:space="preserve">apoyados en </w:t>
            </w:r>
            <w:r>
              <w:rPr>
                <w:rFonts w:ascii="Arial" w:hAnsi="Arial" w:cs="Arial"/>
              </w:rPr>
              <w:t>la Ley 962 de 2005, Artículos 28 y 46</w:t>
            </w:r>
            <w:r w:rsidRPr="007852FF">
              <w:rPr>
                <w:rFonts w:ascii="Arial" w:hAnsi="Arial" w:cs="Arial"/>
                <w:lang w:val="es-MX"/>
              </w:rPr>
              <w:t>, 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exacta.</w:t>
            </w:r>
          </w:p>
        </w:tc>
      </w:tr>
    </w:tbl>
    <w:p w:rsidR="00FC7301" w:rsidRDefault="00FC7301" w:rsidP="00B775B6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921D5" w:rsidRDefault="002921D5" w:rsidP="00B775B6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D64E6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89794C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LIBROS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LIBRO CONTABLE</w:t>
            </w:r>
            <w:r>
              <w:rPr>
                <w:rFonts w:ascii="Arial" w:hAnsi="Arial" w:cs="Arial"/>
                <w:bCs/>
              </w:rPr>
              <w:t xml:space="preserve"> OFICIAL</w:t>
            </w: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  <w:bCs/>
              </w:rPr>
            </w:pPr>
          </w:p>
          <w:p w:rsidR="00FD64E6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Caja Diario</w:t>
            </w:r>
          </w:p>
          <w:p w:rsidR="00FD64E6" w:rsidRPr="007852FF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Inventarios y Balances</w:t>
            </w:r>
          </w:p>
          <w:p w:rsidR="00FD64E6" w:rsidRPr="00805D78" w:rsidRDefault="00FD64E6" w:rsidP="00FD64E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805D78">
              <w:rPr>
                <w:rFonts w:ascii="Arial" w:hAnsi="Arial" w:cs="Arial"/>
              </w:rPr>
              <w:t>Mayor y Balances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center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Estos documentos se generan</w:t>
            </w:r>
            <w:r>
              <w:rPr>
                <w:rFonts w:ascii="Arial" w:hAnsi="Arial" w:cs="Arial"/>
              </w:rPr>
              <w:t xml:space="preserve"> física y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>, para dar cumplimiento</w:t>
            </w:r>
            <w:r>
              <w:rPr>
                <w:rFonts w:ascii="Arial" w:hAnsi="Arial" w:cs="Arial"/>
              </w:rPr>
              <w:t xml:space="preserve"> </w:t>
            </w:r>
            <w:r w:rsidRPr="006F41F6">
              <w:rPr>
                <w:rFonts w:ascii="Arial" w:hAnsi="Arial" w:cs="Arial"/>
              </w:rPr>
              <w:t>a los Decretos 2649 y 2650 de 1993</w:t>
            </w:r>
            <w:r>
              <w:rPr>
                <w:rFonts w:ascii="Arial" w:hAnsi="Arial" w:cs="Arial"/>
              </w:rPr>
              <w:t xml:space="preserve">, Ley 1314 de 2009 y demás </w:t>
            </w:r>
            <w:r w:rsidRPr="007852FF">
              <w:rPr>
                <w:rFonts w:ascii="Arial" w:hAnsi="Arial" w:cs="Arial"/>
              </w:rPr>
              <w:t>norma</w:t>
            </w:r>
            <w:r>
              <w:rPr>
                <w:rFonts w:ascii="Arial" w:hAnsi="Arial" w:cs="Arial"/>
              </w:rPr>
              <w:t xml:space="preserve">s </w:t>
            </w:r>
            <w:r w:rsidRPr="007852FF">
              <w:rPr>
                <w:rFonts w:ascii="Arial" w:hAnsi="Arial" w:cs="Arial"/>
              </w:rPr>
              <w:t>vigente</w:t>
            </w:r>
            <w:r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>.</w:t>
            </w:r>
          </w:p>
          <w:p w:rsidR="00FD64E6" w:rsidRDefault="00FD64E6" w:rsidP="00FD64E6">
            <w:pPr>
              <w:jc w:val="both"/>
              <w:rPr>
                <w:rFonts w:ascii="Arial" w:hAnsi="Arial" w:cs="Arial"/>
              </w:rPr>
            </w:pPr>
          </w:p>
          <w:p w:rsidR="00FD64E6" w:rsidRPr="007852FF" w:rsidRDefault="00FD64E6" w:rsidP="00FD64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941AF1">
              <w:rPr>
                <w:rFonts w:ascii="Arial" w:hAnsi="Arial" w:cs="Arial"/>
              </w:rPr>
              <w:t xml:space="preserve">en el servidor central de </w:t>
            </w:r>
            <w:r>
              <w:rPr>
                <w:rFonts w:ascii="Arial" w:hAnsi="Arial" w:cs="Arial"/>
              </w:rPr>
              <w:t>la Institución,</w:t>
            </w:r>
            <w:r w:rsidRPr="00941A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r w:rsidRPr="00941AF1">
              <w:rPr>
                <w:rFonts w:ascii="Arial" w:hAnsi="Arial" w:cs="Arial"/>
              </w:rPr>
              <w:t>se pueden eliminar después de cumplir</w:t>
            </w:r>
            <w:r>
              <w:rPr>
                <w:rFonts w:ascii="Arial" w:hAnsi="Arial" w:cs="Arial"/>
              </w:rPr>
              <w:t xml:space="preserve"> el </w:t>
            </w:r>
            <w:r w:rsidRPr="00941AF1">
              <w:rPr>
                <w:rFonts w:ascii="Arial" w:hAnsi="Arial" w:cs="Arial"/>
              </w:rPr>
              <w:t xml:space="preserve">tiempo de retención en </w:t>
            </w:r>
            <w:r>
              <w:rPr>
                <w:rFonts w:ascii="Arial" w:hAnsi="Arial" w:cs="Arial"/>
              </w:rPr>
              <w:t>el</w:t>
            </w:r>
            <w:r w:rsidRPr="00941A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41AF1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41AF1">
              <w:rPr>
                <w:rFonts w:ascii="Arial" w:hAnsi="Arial" w:cs="Arial"/>
              </w:rPr>
              <w:t>estión</w:t>
            </w:r>
            <w:r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 xml:space="preserve">apoyados en </w:t>
            </w:r>
            <w:r>
              <w:rPr>
                <w:rFonts w:ascii="Arial" w:hAnsi="Arial" w:cs="Arial"/>
              </w:rPr>
              <w:t>la Ley 962 de 2005, Artículos 28 y 46</w:t>
            </w:r>
            <w:r w:rsidRPr="007852FF">
              <w:rPr>
                <w:rFonts w:ascii="Arial" w:hAnsi="Arial" w:cs="Arial"/>
                <w:lang w:val="es-MX"/>
              </w:rPr>
              <w:t>, 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exacta.</w:t>
            </w:r>
          </w:p>
        </w:tc>
      </w:tr>
    </w:tbl>
    <w:p w:rsidR="00805D78" w:rsidRDefault="00805D78" w:rsidP="00D0223F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805D7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40" w:rsidRDefault="00216140">
      <w:r>
        <w:separator/>
      </w:r>
    </w:p>
  </w:endnote>
  <w:endnote w:type="continuationSeparator" w:id="0">
    <w:p w:rsidR="00216140" w:rsidRDefault="002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16" w:rsidRDefault="00EB22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9030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90303">
            <w:rPr>
              <w:rFonts w:ascii="Arial" w:hAnsi="Arial" w:cs="Arial"/>
              <w:bCs/>
              <w:sz w:val="18"/>
              <w:szCs w:val="18"/>
            </w:rPr>
            <w:t>: 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21614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16" w:rsidRDefault="00EB2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40" w:rsidRDefault="00216140">
      <w:r>
        <w:separator/>
      </w:r>
    </w:p>
  </w:footnote>
  <w:footnote w:type="continuationSeparator" w:id="0">
    <w:p w:rsidR="00216140" w:rsidRDefault="0021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15FB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15FB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EB221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860ECA">
            <w:rPr>
              <w:rFonts w:ascii="Arial" w:hAnsi="Arial" w:cs="Arial"/>
            </w:rPr>
            <w:t>85200</w:t>
          </w:r>
          <w:r>
            <w:rPr>
              <w:rFonts w:ascii="Arial" w:hAnsi="Arial" w:cs="Arial"/>
            </w:rPr>
            <w:t xml:space="preserve"> </w:t>
          </w:r>
          <w:r w:rsidR="00E67A75">
            <w:rPr>
              <w:rFonts w:ascii="Arial" w:hAnsi="Arial" w:cs="Arial"/>
            </w:rPr>
            <w:t>C</w:t>
          </w:r>
          <w:r w:rsidR="00E54590">
            <w:rPr>
              <w:rFonts w:ascii="Arial" w:hAnsi="Arial" w:cs="Arial"/>
            </w:rPr>
            <w:t>ONT</w:t>
          </w:r>
          <w:r w:rsidR="00E67A75">
            <w:rPr>
              <w:rFonts w:ascii="Arial" w:hAnsi="Arial" w:cs="Arial"/>
            </w:rPr>
            <w:t>ABILIDAD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16" w:rsidRDefault="00EB22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5FBB"/>
    <w:rsid w:val="000163F6"/>
    <w:rsid w:val="00022172"/>
    <w:rsid w:val="00022A48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3DBD"/>
    <w:rsid w:val="001D4C8F"/>
    <w:rsid w:val="001E007E"/>
    <w:rsid w:val="001E1EF9"/>
    <w:rsid w:val="001E23F6"/>
    <w:rsid w:val="001E2F87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16140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43DC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5990"/>
    <w:rsid w:val="005868E6"/>
    <w:rsid w:val="00590303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08E3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1125"/>
    <w:rsid w:val="00843295"/>
    <w:rsid w:val="00844386"/>
    <w:rsid w:val="00845017"/>
    <w:rsid w:val="00846796"/>
    <w:rsid w:val="00846B45"/>
    <w:rsid w:val="00850612"/>
    <w:rsid w:val="008524E0"/>
    <w:rsid w:val="00857815"/>
    <w:rsid w:val="00860164"/>
    <w:rsid w:val="00860ECA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C07C0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4414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3649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E15"/>
    <w:rsid w:val="00E66056"/>
    <w:rsid w:val="00E67A75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B0E"/>
    <w:rsid w:val="00EA3C43"/>
    <w:rsid w:val="00EA426E"/>
    <w:rsid w:val="00EA53F7"/>
    <w:rsid w:val="00EA724B"/>
    <w:rsid w:val="00EB0618"/>
    <w:rsid w:val="00EB209B"/>
    <w:rsid w:val="00EB2216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4E6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D6481FB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F9D8F9-EAA3-4F61-AB7B-BFC9F4435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FAE86-7226-4621-92B6-EBF1B1CDC57D}"/>
</file>

<file path=customXml/itemProps3.xml><?xml version="1.0" encoding="utf-8"?>
<ds:datastoreItem xmlns:ds="http://schemas.openxmlformats.org/officeDocument/2006/customXml" ds:itemID="{1E401271-BCA7-443E-9898-A0BC48C38AD7}"/>
</file>

<file path=customXml/itemProps4.xml><?xml version="1.0" encoding="utf-8"?>
<ds:datastoreItem xmlns:ds="http://schemas.openxmlformats.org/officeDocument/2006/customXml" ds:itemID="{859DF621-9526-42F6-A248-DBCF60663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951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35</cp:revision>
  <cp:lastPrinted>2018-03-20T23:32:00Z</cp:lastPrinted>
  <dcterms:created xsi:type="dcterms:W3CDTF">2018-04-18T19:12:00Z</dcterms:created>
  <dcterms:modified xsi:type="dcterms:W3CDTF">2018-07-16T12:55:00Z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